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9E2" w:rsidRDefault="00062D55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Lab Practical Verte</w:t>
      </w:r>
      <w:r w:rsidR="00B80D52">
        <w:rPr>
          <w:sz w:val="28"/>
          <w:szCs w:val="28"/>
        </w:rPr>
        <w:t>bral Column &amp; Thoracic Cage 2013</w:t>
      </w:r>
    </w:p>
    <w:p w:rsidR="00AC09E2" w:rsidRDefault="00062D55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anterior sacral foramen</w:t>
      </w:r>
    </w:p>
    <w:p w:rsidR="00AC09E2" w:rsidRDefault="00062D55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atlas</w:t>
      </w:r>
    </w:p>
    <w:p w:rsidR="00AC09E2" w:rsidRDefault="00062D55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axis</w:t>
      </w:r>
    </w:p>
    <w:p w:rsidR="00AC09E2" w:rsidRDefault="00062D55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body</w:t>
      </w:r>
    </w:p>
    <w:p w:rsidR="00AC09E2" w:rsidRDefault="00062D55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bifid spinous process</w:t>
      </w:r>
    </w:p>
    <w:p w:rsidR="00AC09E2" w:rsidRDefault="00062D55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cervical vertebrae</w:t>
      </w:r>
    </w:p>
    <w:p w:rsidR="00AC09E2" w:rsidRDefault="00062D55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coccyx</w:t>
      </w:r>
    </w:p>
    <w:p w:rsidR="00AC09E2" w:rsidRDefault="00062D55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costal cartilage </w:t>
      </w:r>
    </w:p>
    <w:p w:rsidR="00AC09E2" w:rsidRDefault="00062D55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dens (odontoid process)</w:t>
      </w:r>
    </w:p>
    <w:p w:rsidR="00AC09E2" w:rsidRDefault="00062D55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facet that articulates with rib head</w:t>
      </w:r>
    </w:p>
    <w:p w:rsidR="00AC09E2" w:rsidRDefault="00062D55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facet that articulates with dens (</w:t>
      </w:r>
      <w:proofErr w:type="spellStart"/>
      <w:r>
        <w:rPr>
          <w:sz w:val="28"/>
          <w:szCs w:val="28"/>
        </w:rPr>
        <w:t>odentoid</w:t>
      </w:r>
      <w:proofErr w:type="spellEnd"/>
      <w:r>
        <w:rPr>
          <w:sz w:val="28"/>
          <w:szCs w:val="28"/>
        </w:rPr>
        <w:t>)</w:t>
      </w:r>
    </w:p>
    <w:p w:rsidR="00AC09E2" w:rsidRDefault="00062D55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facet that articulates with occipital condyle</w:t>
      </w:r>
    </w:p>
    <w:p w:rsidR="00AC09E2" w:rsidRDefault="00062D55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facet that articulates with rib </w:t>
      </w:r>
      <w:proofErr w:type="spellStart"/>
      <w:r>
        <w:rPr>
          <w:sz w:val="28"/>
          <w:szCs w:val="28"/>
        </w:rPr>
        <w:t>tubercule</w:t>
      </w:r>
      <w:proofErr w:type="spellEnd"/>
    </w:p>
    <w:p w:rsidR="00AC09E2" w:rsidRDefault="00062D55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false rib</w:t>
      </w:r>
    </w:p>
    <w:p w:rsidR="00AC09E2" w:rsidRDefault="00062D55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floating rib</w:t>
      </w:r>
    </w:p>
    <w:p w:rsidR="00AC09E2" w:rsidRDefault="00062D55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intervertebral discs</w:t>
      </w:r>
    </w:p>
    <w:p w:rsidR="00AC09E2" w:rsidRDefault="00062D55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inferior articular process</w:t>
      </w:r>
    </w:p>
    <w:p w:rsidR="00AC09E2" w:rsidRDefault="00062D55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intervertebral foramen</w:t>
      </w:r>
    </w:p>
    <w:p w:rsidR="00AC09E2" w:rsidRDefault="00062D55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lamina</w:t>
      </w:r>
    </w:p>
    <w:p w:rsidR="00AC09E2" w:rsidRDefault="00062D55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lumbar vertebrae</w:t>
      </w:r>
    </w:p>
    <w:p w:rsidR="00AC09E2" w:rsidRDefault="00062D55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manubrium</w:t>
      </w:r>
    </w:p>
    <w:p w:rsidR="00AC09E2" w:rsidRDefault="00062D55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pedicle</w:t>
      </w:r>
    </w:p>
    <w:p w:rsidR="00AC09E2" w:rsidRDefault="00062D55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posterior sacral foramen</w:t>
      </w:r>
    </w:p>
    <w:p w:rsidR="00AC09E2" w:rsidRDefault="00062D55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rib facet</w:t>
      </w:r>
    </w:p>
    <w:p w:rsidR="00AC09E2" w:rsidRDefault="00062D55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rib head</w:t>
      </w:r>
    </w:p>
    <w:p w:rsidR="00AC09E2" w:rsidRDefault="00062D55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rib tubercle</w:t>
      </w:r>
    </w:p>
    <w:p w:rsidR="00AC09E2" w:rsidRDefault="00062D55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sacral canal</w:t>
      </w:r>
    </w:p>
    <w:p w:rsidR="00AC09E2" w:rsidRDefault="00062D55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sacral hiatus</w:t>
      </w:r>
    </w:p>
    <w:p w:rsidR="00AC09E2" w:rsidRDefault="00062D55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sacrum</w:t>
      </w:r>
    </w:p>
    <w:p w:rsidR="00AC09E2" w:rsidRDefault="00062D55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spinous process</w:t>
      </w:r>
    </w:p>
    <w:p w:rsidR="00AC09E2" w:rsidRDefault="00062D55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sternum body</w:t>
      </w:r>
    </w:p>
    <w:p w:rsidR="00AC09E2" w:rsidRDefault="00062D55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superior articular facet</w:t>
      </w:r>
    </w:p>
    <w:p w:rsidR="00AC09E2" w:rsidRDefault="00062D55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superior articular process</w:t>
      </w:r>
    </w:p>
    <w:p w:rsidR="00AC09E2" w:rsidRDefault="00062D55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transverse process</w:t>
      </w:r>
    </w:p>
    <w:p w:rsidR="00AC09E2" w:rsidRDefault="00062D55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transverse foramen</w:t>
      </w:r>
    </w:p>
    <w:p w:rsidR="00AC09E2" w:rsidRDefault="00062D55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thoracic vertebrae</w:t>
      </w:r>
    </w:p>
    <w:p w:rsidR="00AC09E2" w:rsidRDefault="00062D55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true rib</w:t>
      </w:r>
    </w:p>
    <w:p w:rsidR="00AC09E2" w:rsidRDefault="00062D55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tubercle</w:t>
      </w:r>
    </w:p>
    <w:p w:rsidR="00AC09E2" w:rsidRDefault="00062D55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vertebral foramen</w:t>
      </w:r>
    </w:p>
    <w:p w:rsidR="00AC09E2" w:rsidRDefault="00062D55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xiphoid process</w:t>
      </w:r>
    </w:p>
    <w:p w:rsidR="00AC09E2" w:rsidRDefault="00062D55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Review information in Table 7.3</w:t>
      </w:r>
    </w:p>
    <w:p w:rsidR="00062D55" w:rsidRDefault="00062D55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Review diagrams in chapter 7, pages 141-45</w:t>
      </w:r>
    </w:p>
    <w:sectPr w:rsidR="00062D55" w:rsidSect="00AC09E2">
      <w:pgSz w:w="12240" w:h="15840"/>
      <w:pgMar w:top="576" w:right="1800" w:bottom="57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21410"/>
    <w:multiLevelType w:val="hybridMultilevel"/>
    <w:tmpl w:val="A210DF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540509"/>
    <w:multiLevelType w:val="hybridMultilevel"/>
    <w:tmpl w:val="73FCE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4058C0"/>
    <w:multiLevelType w:val="multilevel"/>
    <w:tmpl w:val="FB0EF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9D7"/>
    <w:rsid w:val="00062D55"/>
    <w:rsid w:val="007A29D7"/>
    <w:rsid w:val="00AC09E2"/>
    <w:rsid w:val="00B80D52"/>
    <w:rsid w:val="00C7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9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C09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9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C09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BetasIRC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Windows User</cp:lastModifiedBy>
  <cp:revision>2</cp:revision>
  <cp:lastPrinted>2013-01-09T00:04:00Z</cp:lastPrinted>
  <dcterms:created xsi:type="dcterms:W3CDTF">2016-01-19T13:48:00Z</dcterms:created>
  <dcterms:modified xsi:type="dcterms:W3CDTF">2016-01-19T13:48:00Z</dcterms:modified>
</cp:coreProperties>
</file>